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1DB" w:rsidRPr="008F2543"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Calibri Light" w:hAnsi="Calibri Light" w:cs="Calibri Light"/>
          <w:iCs/>
          <w:sz w:val="20"/>
          <w:szCs w:val="20"/>
          <w:shd w:val="clear" w:color="auto" w:fill="FFFFFF"/>
        </w:rPr>
      </w:pPr>
    </w:p>
    <w:p w:rsidR="008F2543" w:rsidRPr="00433B28" w:rsidRDefault="00BE41DB"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433B28">
        <w:rPr>
          <w:rFonts w:ascii="Calibri Light" w:hAnsi="Calibri Light" w:cs="Calibri Light"/>
          <w:iCs/>
          <w:sz w:val="20"/>
          <w:szCs w:val="20"/>
          <w:shd w:val="clear" w:color="auto" w:fill="FFFFFF"/>
        </w:rPr>
        <w:t>CENTRALE UNICA DI COMMITTENZA DELL’UNIONE MONTANA DEL PINEROLESE</w:t>
      </w:r>
    </w:p>
    <w:p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bCs/>
          <w:u w:color="000000"/>
        </w:rPr>
      </w:pPr>
    </w:p>
    <w:p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u w:color="000000"/>
        </w:rPr>
      </w:pPr>
    </w:p>
    <w:p w:rsidR="00433B28" w:rsidRPr="00433B28" w:rsidRDefault="00433B28" w:rsidP="00433B28">
      <w:pPr>
        <w:pStyle w:val="Default"/>
        <w:rPr>
          <w:rFonts w:ascii="Calibri Light" w:hAnsi="Calibri Light" w:cs="Calibri Light"/>
          <w:b/>
          <w:bCs/>
          <w:sz w:val="22"/>
          <w:szCs w:val="22"/>
          <w:u w:color="000000"/>
        </w:rPr>
      </w:pPr>
      <w:r w:rsidRPr="00433B28">
        <w:rPr>
          <w:rFonts w:ascii="Calibri Light" w:hAnsi="Calibri Light" w:cs="Calibri Light"/>
          <w:b/>
          <w:bCs/>
          <w:sz w:val="22"/>
          <w:szCs w:val="22"/>
        </w:rPr>
        <w:t xml:space="preserve">AVVISO PUBBLICO PER L’ACQUISIZIONE DI MANIFESTAZIONI DI INTERESSE A PARTECIPARE ALLA </w:t>
      </w:r>
      <w:r w:rsidRPr="00433B28">
        <w:rPr>
          <w:rFonts w:ascii="Calibri Light" w:hAnsi="Calibri Light" w:cs="Calibri Light"/>
          <w:b/>
          <w:bCs/>
          <w:sz w:val="22"/>
          <w:szCs w:val="22"/>
          <w:u w:color="000000"/>
        </w:rPr>
        <w:t>PROCEDURA NEGOZIATA EX ART. 1, COMMA 2, LETTERA B, DELLA L. 120/2020 E SS.MM.II. PER L’AFFIDAMENTO DEL SERVIZIO DI REFEZIONE SCOLASTICA A RIDOTTO IMPATTO AMBIENTALE PER LA SCUOLA PRIMARIA, DELL'INFANZIA E ASILO NIDO DI VIALE I° MAGGIO 23, , NEL COMUNE DI VILLAR PELLICE, ANNI SCALASTICI 2022/2023 - 2023/2024 - 2024/2025.</w:t>
      </w:r>
    </w:p>
    <w:p w:rsidR="00433B28" w:rsidRPr="00433B28" w:rsidRDefault="00433B28" w:rsidP="00433B2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bCs/>
          <w:color w:val="auto"/>
          <w:lang w:eastAsia="en-US"/>
        </w:rPr>
      </w:pPr>
    </w:p>
    <w:p w:rsidR="00BD1E43" w:rsidRDefault="00BD1E43" w:rsidP="00BD1E4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bCs/>
        </w:rPr>
      </w:pPr>
      <w:r w:rsidRPr="00BA62CD">
        <w:rPr>
          <w:rFonts w:ascii="Calibri Light" w:hAnsi="Calibri Light" w:cs="Calibri Light"/>
          <w:b/>
          <w:shd w:val="clear" w:color="auto" w:fill="FFFFFF"/>
        </w:rPr>
        <w:t>CIG: 9312173841</w:t>
      </w:r>
      <w:r w:rsidRPr="00A741BA">
        <w:rPr>
          <w:rFonts w:ascii="Calibri Light" w:hAnsi="Calibri Light" w:cs="Calibri Light"/>
          <w:b/>
          <w:bCs/>
        </w:rPr>
        <w:t xml:space="preserve">, CUI: </w:t>
      </w:r>
      <w:r w:rsidRPr="004F45A1">
        <w:rPr>
          <w:rFonts w:ascii="Calibri Light" w:hAnsi="Calibri Light" w:cs="Calibri Light"/>
          <w:b/>
          <w:bCs/>
        </w:rPr>
        <w:t>01268090013202200001</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IL RESPONSABILE DELLA CENTRALE UNICA DI COMMITTENZA</w:t>
      </w:r>
    </w:p>
    <w:p w:rsidR="00BE00B7" w:rsidRDefault="00BE41DB"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RENDE NOTO</w:t>
      </w:r>
    </w:p>
    <w:p w:rsidR="00BE00B7" w:rsidRDefault="00BE00B7"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rPr>
      </w:pPr>
    </w:p>
    <w:p w:rsidR="00BE00B7" w:rsidRPr="00BE00B7" w:rsidRDefault="00106EFB" w:rsidP="00BE00B7">
      <w:pPr>
        <w:pStyle w:val="Default"/>
        <w:rPr>
          <w:rFonts w:ascii="Calibri Light" w:hAnsi="Calibri Light" w:cs="Calibri Light"/>
          <w:sz w:val="22"/>
          <w:szCs w:val="22"/>
          <w:u w:color="000000"/>
        </w:rPr>
      </w:pPr>
      <w:r w:rsidRPr="00BE00B7">
        <w:rPr>
          <w:rFonts w:ascii="Calibri Light" w:hAnsi="Calibri Light" w:cs="Calibri Light"/>
          <w:sz w:val="22"/>
          <w:szCs w:val="22"/>
          <w:u w:color="000000"/>
        </w:rPr>
        <w:t xml:space="preserve">che </w:t>
      </w:r>
      <w:r w:rsidR="00BE00B7" w:rsidRPr="00BE00B7">
        <w:rPr>
          <w:rFonts w:ascii="Calibri Light" w:hAnsi="Calibri Light" w:cs="Calibri Light"/>
          <w:sz w:val="22"/>
          <w:szCs w:val="22"/>
          <w:u w:color="000000"/>
        </w:rPr>
        <w:t xml:space="preserve">In esecuzione della determinazione della Responsabile del Servizio Ragioneria del Comune di Villar Pellice n. 179 del 24/06/2022 e della determinazione del Responsabile della Centrale Unica di Committenza dell’Unione Montana del Pinerolese n. </w:t>
      </w:r>
      <w:bookmarkStart w:id="0" w:name="_Hlk513446061"/>
      <w:r w:rsidR="00BE00B7" w:rsidRPr="00BE00B7">
        <w:rPr>
          <w:rFonts w:ascii="Calibri Light" w:hAnsi="Calibri Light" w:cs="Calibri Light"/>
          <w:sz w:val="22"/>
          <w:szCs w:val="22"/>
          <w:u w:color="000000"/>
        </w:rPr>
        <w:t xml:space="preserve">____ del </w:t>
      </w:r>
      <w:bookmarkEnd w:id="0"/>
      <w:r w:rsidR="00BE00B7" w:rsidRPr="00BE00B7">
        <w:rPr>
          <w:rFonts w:ascii="Calibri Light" w:hAnsi="Calibri Light" w:cs="Calibri Light"/>
          <w:sz w:val="22"/>
          <w:szCs w:val="22"/>
          <w:u w:color="000000"/>
        </w:rPr>
        <w:t>___________,</w:t>
      </w:r>
      <w:r w:rsidR="00BE41DB" w:rsidRPr="00BE00B7">
        <w:rPr>
          <w:rFonts w:ascii="Calibri Light" w:hAnsi="Calibri Light" w:cs="Calibri Light"/>
          <w:sz w:val="22"/>
          <w:szCs w:val="22"/>
          <w:u w:color="000000"/>
        </w:rPr>
        <w:t>, si intende espletare un’indagine di mercato volta ad individuare gli operatori economici da invitare alla procedura negoziata ex art. 1, comma 2, lett. b) della L. 120/2020</w:t>
      </w:r>
      <w:r w:rsidR="008F2543" w:rsidRPr="00BE00B7">
        <w:rPr>
          <w:rFonts w:ascii="Calibri Light" w:hAnsi="Calibri Light" w:cs="Calibri Light"/>
          <w:sz w:val="22"/>
          <w:szCs w:val="22"/>
          <w:u w:color="000000"/>
        </w:rPr>
        <w:t xml:space="preserve"> e ss.mm.ii.</w:t>
      </w:r>
      <w:r w:rsidR="00BE41DB" w:rsidRPr="00BE00B7">
        <w:rPr>
          <w:rFonts w:ascii="Calibri Light" w:hAnsi="Calibri Light" w:cs="Calibri Light"/>
          <w:sz w:val="22"/>
          <w:szCs w:val="22"/>
          <w:u w:color="000000"/>
        </w:rPr>
        <w:t xml:space="preserve"> per l’affidamento del </w:t>
      </w:r>
      <w:r w:rsidR="00BE00B7" w:rsidRPr="00BE00B7">
        <w:rPr>
          <w:rFonts w:ascii="Calibri Light" w:hAnsi="Calibri Light" w:cs="Calibri Light"/>
          <w:sz w:val="22"/>
          <w:szCs w:val="22"/>
          <w:u w:color="000000"/>
        </w:rPr>
        <w:t>SERVIZIO DI REFEZIONE SCOLASTICA A RIDOTTO IMPATTO AMBIENTALE PER LA SCUOLA PRIMARIA, DELL'INFANZIA E ASILO NIDO DI VIALE I° MAGGIO 23, , NEL COMUNE DI VILLAR PELLICE, ANNI SCALASTICI 2022/2023 - 2023/2024 - 2024/2025</w:t>
      </w:r>
      <w:r w:rsidR="00BE00B7" w:rsidRPr="00A741BA">
        <w:rPr>
          <w:rFonts w:ascii="Calibri Light" w:hAnsi="Calibri Light" w:cs="Calibri Light"/>
          <w:sz w:val="22"/>
          <w:szCs w:val="22"/>
          <w:u w:color="000000"/>
        </w:rPr>
        <w:t>, come meglio descritto negli elaborati del progetto di servizio approvato con D.G.C. del Villar Pellice n. 56 del 09/06/2022.</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Ai sensi dell’articolo 58 del D.Lgs. 50/2016 e ss.mm.ii., la procedura di gara sarà interamente gestita mediante apposito sistema informatico accessibile attraverso il portale all’indirizzo </w:t>
      </w:r>
      <w:r w:rsidRPr="00433B28">
        <w:rPr>
          <w:rFonts w:ascii="Calibri Light" w:hAnsi="Calibri Light" w:cs="Calibri Light"/>
          <w:i/>
          <w:iCs/>
          <w:u w:color="000000"/>
        </w:rPr>
        <w:t>https://umpinerolese.traspare.com/</w:t>
      </w:r>
      <w:r w:rsidRPr="00433B28">
        <w:rPr>
          <w:rFonts w:ascii="Calibri Light" w:hAnsi="Calibri Light" w:cs="Calibri Light"/>
          <w:u w:color="000000"/>
        </w:rPr>
        <w:t>.</w:t>
      </w:r>
    </w:p>
    <w:p w:rsidR="00BE41DB" w:rsidRPr="00433B28"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imes New Roman" w:hAnsi="Calibri Light" w:cs="Calibri Light"/>
          <w:highlight w:val="yellow"/>
          <w:shd w:val="clear" w:color="auto" w:fill="FCF098"/>
        </w:rPr>
      </w:pPr>
    </w:p>
    <w:p w:rsidR="00BE41DB" w:rsidRPr="00433B2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433B28">
        <w:rPr>
          <w:rFonts w:ascii="Calibri Light" w:hAnsi="Calibri Light" w:cs="Calibri Light"/>
          <w:b/>
          <w:bCs/>
          <w:u w:color="000000"/>
        </w:rPr>
        <w:t xml:space="preserve">Art. 1 - STAZIONE APPALTANTE - RIFERIMENTI, RUP E PUNTI DI CONTATTO – ACCESSO AGLI ATTI </w:t>
      </w:r>
    </w:p>
    <w:p w:rsidR="008F2543" w:rsidRPr="00433B28"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433B28">
        <w:rPr>
          <w:rFonts w:ascii="Calibri Light" w:hAnsi="Calibri Light" w:cs="Calibri Light"/>
          <w:u w:color="000000"/>
        </w:rPr>
        <w:t xml:space="preserve">Centrale Unica di Committenza dell’Unione Montana del Pinerolese. Indirizzo: Via Alfieri n. 8 – 10066 Torre Pellice (To). Tel. 0121-520028. PEC: </w:t>
      </w:r>
      <w:r w:rsidRPr="00433B28">
        <w:rPr>
          <w:rFonts w:ascii="Calibri Light" w:hAnsi="Calibri Light" w:cs="Calibri Light"/>
          <w:i/>
          <w:u w:color="000000"/>
        </w:rPr>
        <w:t>unionepinerolese@pec.umpinerolese.it.</w:t>
      </w:r>
    </w:p>
    <w:p w:rsidR="008F2543" w:rsidRPr="00433B28"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È designato quale Responsabile Unico del Procedimento della CUC, ai sensi dell'art. 31 del D.Lgs. 50/2016 e ss.mm.ii., l’Arch. P. T. Davide BENEDETTO.</w:t>
      </w:r>
    </w:p>
    <w:p w:rsidR="008F2543" w:rsidRPr="00433B28"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Eventuali istanze di accesso agli atti di gara potranno essere inoltrare al RUP, all’indirizzo di PEC: </w:t>
      </w:r>
      <w:r w:rsidRPr="00433B28">
        <w:rPr>
          <w:rFonts w:ascii="Calibri Light" w:hAnsi="Calibri Light" w:cs="Calibri Light"/>
          <w:i/>
          <w:u w:color="000000"/>
        </w:rPr>
        <w:t>unionepinerolese@pec.umpinerolese.it.</w:t>
      </w:r>
    </w:p>
    <w:p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highlight w:val="yellow"/>
          <w:u w:color="000000"/>
        </w:rPr>
      </w:pPr>
    </w:p>
    <w:p w:rsidR="00BE41DB" w:rsidRPr="00BE00B7" w:rsidRDefault="00BE41D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2 - AMMINISTRAZIONE PER CONTO DELLA QUALE VIENE SVOLTA LA PROCEDURA DI GARA</w:t>
      </w:r>
    </w:p>
    <w:p w:rsidR="00BE00B7" w:rsidRPr="00BD1E43" w:rsidRDefault="00BE00B7" w:rsidP="00BE00B7">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BE00B7">
        <w:rPr>
          <w:rFonts w:ascii="Calibri Light" w:hAnsi="Calibri Light" w:cs="Calibri Light"/>
          <w:bCs/>
          <w:u w:color="000000"/>
        </w:rPr>
        <w:t xml:space="preserve">Comune di Villar Pellice, Viale I Maggio n. 37 – 10060 Villar Pellice (TO). Tel. 0121/930712. </w:t>
      </w:r>
      <w:r w:rsidRPr="00BD1E43">
        <w:rPr>
          <w:rFonts w:ascii="Calibri Light" w:hAnsi="Calibri Light" w:cs="Calibri Light"/>
          <w:bCs/>
          <w:u w:color="000000"/>
        </w:rPr>
        <w:t xml:space="preserve">PEC: </w:t>
      </w:r>
      <w:r w:rsidRPr="00BD1E43">
        <w:rPr>
          <w:rFonts w:ascii="Calibri Light" w:hAnsi="Calibri Light" w:cs="Calibri Light"/>
          <w:i/>
        </w:rPr>
        <w:t>comunevillarpellice@pec.it</w:t>
      </w:r>
      <w:r w:rsidRPr="00BD1E43">
        <w:rPr>
          <w:rFonts w:ascii="Calibri Light" w:hAnsi="Calibri Light" w:cs="Calibri Light"/>
          <w:bCs/>
          <w:u w:color="000000"/>
        </w:rPr>
        <w:t xml:space="preserve">. Sito web: </w:t>
      </w:r>
      <w:r w:rsidRPr="00BD1E43">
        <w:rPr>
          <w:rFonts w:ascii="Calibri Light" w:hAnsi="Calibri Light" w:cs="Calibri Light"/>
          <w:bCs/>
          <w:i/>
          <w:u w:color="000000"/>
        </w:rPr>
        <w:t>www.info@comunevillarpellice.it.</w:t>
      </w:r>
    </w:p>
    <w:p w:rsidR="00BE00B7" w:rsidRPr="00BE00B7" w:rsidRDefault="00BE00B7" w:rsidP="00BE00B7">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BE00B7">
        <w:rPr>
          <w:rFonts w:ascii="Calibri Light" w:hAnsi="Calibri Light" w:cs="Calibri Light"/>
          <w:u w:color="000000"/>
        </w:rPr>
        <w:t>È designata quale Responsabile Unico del Procedimento dell’</w:t>
      </w:r>
      <w:r w:rsidRPr="00BE00B7">
        <w:rPr>
          <w:rFonts w:ascii="Calibri Light" w:hAnsi="Calibri Light" w:cs="Calibri Light"/>
          <w:bCs/>
          <w:u w:color="000000"/>
        </w:rPr>
        <w:t>Amministrazione per conto della quale viene svolta la procedura di gara</w:t>
      </w:r>
      <w:r w:rsidRPr="00BE00B7">
        <w:rPr>
          <w:rFonts w:ascii="Calibri Light" w:hAnsi="Calibri Light" w:cs="Calibri Light"/>
          <w:u w:color="000000"/>
        </w:rPr>
        <w:t xml:space="preserve">, ai sensi dell'art. </w:t>
      </w:r>
      <w:r w:rsidRPr="00A741BA">
        <w:rPr>
          <w:rFonts w:ascii="Calibri Light" w:hAnsi="Calibri Light" w:cs="Calibri Light"/>
          <w:u w:color="000000"/>
        </w:rPr>
        <w:t xml:space="preserve">31 del D.Lgs. 50/2016 e ss.mm.ii., </w:t>
      </w:r>
      <w:r w:rsidRPr="00A741BA">
        <w:rPr>
          <w:rFonts w:ascii="Calibri Light" w:hAnsi="Calibri Light" w:cs="Calibri Light"/>
          <w:bCs/>
          <w:u w:color="000000"/>
        </w:rPr>
        <w:t>la Sig.ra Lilia GARNIER.</w:t>
      </w:r>
    </w:p>
    <w:p w:rsidR="00BE41DB" w:rsidRPr="00BE00B7" w:rsidRDefault="00BE41DB"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BE00B7">
        <w:rPr>
          <w:rFonts w:ascii="Calibri Light" w:hAnsi="Calibri Light" w:cs="Calibri Light"/>
          <w:b/>
          <w:bCs/>
          <w:u w:color="000000"/>
        </w:rPr>
        <w:lastRenderedPageBreak/>
        <w:t>Art. 3 - OGGETTO DELL’APPALTO</w:t>
      </w:r>
    </w:p>
    <w:p w:rsidR="00BE00B7" w:rsidRPr="00BE00B7" w:rsidRDefault="00BE00B7" w:rsidP="00BE00B7">
      <w:pPr>
        <w:pStyle w:val="Default"/>
        <w:rPr>
          <w:rFonts w:ascii="Calibri Light" w:hAnsi="Calibri Light" w:cs="Calibri Light"/>
          <w:sz w:val="22"/>
          <w:szCs w:val="22"/>
          <w:u w:color="000000"/>
          <w:shd w:val="clear" w:color="auto" w:fill="FFFFFF"/>
        </w:rPr>
      </w:pPr>
      <w:r w:rsidRPr="008D1499">
        <w:rPr>
          <w:rFonts w:ascii="Calibri Light" w:hAnsi="Calibri Light" w:cs="Calibri Light"/>
          <w:sz w:val="22"/>
          <w:szCs w:val="22"/>
          <w:u w:color="000000"/>
          <w:shd w:val="clear" w:color="auto" w:fill="FFFFFF"/>
        </w:rPr>
        <w:t xml:space="preserve">Oggetto del presente appalto è il </w:t>
      </w:r>
      <w:r w:rsidRPr="00BE00B7">
        <w:rPr>
          <w:rFonts w:ascii="Calibri Light" w:hAnsi="Calibri Light" w:cs="Calibri Light"/>
          <w:sz w:val="22"/>
          <w:szCs w:val="22"/>
          <w:u w:color="000000"/>
          <w:shd w:val="clear" w:color="auto" w:fill="FFFFFF"/>
        </w:rPr>
        <w:t>SERVIZIO DI REFEZIONE SCOLASTICA A RIDOTTO IMPATTO AMBIENTALE PER LA SCUOLA PRIMARIA, DELL'INFANZIA E ASILO NIDO DI VIALE I° MAGGIO 23, , NEL COMUNE DI VILLAR PELLICE, ANNI SCALASTICI 2022/2023 - 2023/2024 - 2024/2025, come meglio descritto negli elaborati del progetto di servizio approvato con D.G.C. del Villar Pellice n. 56 del 09/06/2022. CPV: 55523100-3.</w:t>
      </w:r>
    </w:p>
    <w:p w:rsidR="008F2543" w:rsidRPr="00BE00B7" w:rsidRDefault="008F2543" w:rsidP="00BE00B7">
      <w:pPr>
        <w:pStyle w:val="Default"/>
        <w:rPr>
          <w:rFonts w:ascii="Calibri Light" w:hAnsi="Calibri Light" w:cs="Calibri Light"/>
          <w:sz w:val="22"/>
          <w:szCs w:val="22"/>
          <w:u w:color="000000"/>
          <w:shd w:val="clear" w:color="auto" w:fill="FFFFFF"/>
        </w:rPr>
      </w:pPr>
      <w:r w:rsidRPr="00BE00B7">
        <w:rPr>
          <w:rFonts w:ascii="Calibri Light" w:hAnsi="Calibri Light" w:cs="Calibri Light"/>
          <w:sz w:val="22"/>
          <w:szCs w:val="22"/>
          <w:u w:color="000000"/>
          <w:shd w:val="clear" w:color="auto" w:fill="FFFFFF"/>
        </w:rPr>
        <w:t>La presente procedura è regolata dal presente Avviso, dallo schema del Disciplinare e dal succitato progetto di servizio, che contengono tutte le informazioni necessarie per la partecipazione alla gara e per lo svolgimento del servizio, nonché da ogni altro documento da questi richiamato.</w:t>
      </w:r>
    </w:p>
    <w:p w:rsidR="00BD1E43" w:rsidRDefault="008F2543" w:rsidP="00BD1E4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E00B7">
        <w:rPr>
          <w:rFonts w:ascii="Calibri Light" w:hAnsi="Calibri Light" w:cs="Calibri Light"/>
          <w:u w:color="000000"/>
          <w:shd w:val="clear" w:color="auto" w:fill="FFFFFF"/>
        </w:rPr>
        <w:t>Alla procedura di gara è stato attribuito dall'Autorità Nazionale Anticorruzione (ANAC) il seguente numero</w:t>
      </w:r>
      <w:r w:rsidR="00BD1E43">
        <w:rPr>
          <w:rFonts w:ascii="Calibri Light" w:hAnsi="Calibri Light" w:cs="Calibri Light"/>
          <w:u w:color="000000"/>
          <w:shd w:val="clear" w:color="auto" w:fill="FFFFFF"/>
        </w:rPr>
        <w:t xml:space="preserve"> </w:t>
      </w:r>
      <w:r w:rsidRPr="00BE00B7">
        <w:rPr>
          <w:rFonts w:ascii="Calibri Light" w:hAnsi="Calibri Light" w:cs="Calibri Light"/>
          <w:u w:color="000000"/>
          <w:shd w:val="clear" w:color="auto" w:fill="FFFFFF"/>
        </w:rPr>
        <w:t xml:space="preserve">identificativo: </w:t>
      </w:r>
      <w:r w:rsidR="00BD1E43" w:rsidRPr="00BA62CD">
        <w:rPr>
          <w:rFonts w:ascii="Calibri Light" w:hAnsi="Calibri Light" w:cs="Calibri Light"/>
          <w:b/>
          <w:shd w:val="clear" w:color="auto" w:fill="FFFFFF"/>
        </w:rPr>
        <w:t>CIG: 9312173841</w:t>
      </w:r>
      <w:r w:rsidR="00BD1E43">
        <w:rPr>
          <w:rFonts w:ascii="Calibri Light" w:hAnsi="Calibri Light" w:cs="Calibri Light"/>
          <w:b/>
          <w:bCs/>
        </w:rPr>
        <w:t>.</w:t>
      </w:r>
    </w:p>
    <w:p w:rsidR="00BE41DB" w:rsidRPr="00433B2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auto"/>
          <w:highlight w:val="yellow"/>
        </w:rPr>
      </w:pPr>
      <w:bookmarkStart w:id="1" w:name="_GoBack"/>
      <w:bookmarkEnd w:id="1"/>
    </w:p>
    <w:p w:rsidR="00106EF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4 - VALORE PRESUNTO DELL’APPALTO</w:t>
      </w:r>
    </w:p>
    <w:p w:rsidR="00BE00B7" w:rsidRDefault="00BE00B7" w:rsidP="00BE00B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u w:color="000000"/>
          <w:shd w:val="clear" w:color="auto" w:fill="FFFFFF"/>
        </w:rPr>
        <w:t>Il valore presunto dell’appalto, I.V.A. esclusa, ammonta a euro 111.399,30 di cui euro 1.092,15</w:t>
      </w:r>
      <w:r>
        <w:rPr>
          <w:rFonts w:ascii="Calibri Light" w:hAnsi="Calibri Light" w:cs="Calibri Light"/>
          <w:u w:color="000000"/>
          <w:shd w:val="clear" w:color="auto" w:fill="FFFFFF"/>
        </w:rPr>
        <w:t>,</w:t>
      </w:r>
      <w:r w:rsidRPr="008D1499">
        <w:rPr>
          <w:rFonts w:ascii="Calibri Light" w:hAnsi="Calibri Light" w:cs="Calibri Light"/>
          <w:u w:color="000000"/>
          <w:shd w:val="clear" w:color="auto" w:fill="FFFFFF"/>
        </w:rPr>
        <w:t xml:space="preserve"> I.V.A. esclusa, per gli oneri della sicurezza per i rischi da interferenza non soggetti a ribasso d’asta.</w:t>
      </w:r>
    </w:p>
    <w:p w:rsidR="00BE00B7" w:rsidRDefault="00BE00B7" w:rsidP="00BE00B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u w:color="000000"/>
          <w:shd w:val="clear" w:color="auto" w:fill="FFFFFF"/>
        </w:rPr>
        <w:t>Tale somma deriva dal prodotto tra il numero presunto di pasti annui, desunto dai dati medi dell’ultimo triennio e pari a 7.281,00, ed il prezzo posto a base di gara per ogni singolo pasto, stabilito in euro 5,10, I.V.A. esclusa, di cui euro 5,05, I.V.A. esclusa, soggetti a ribasso e euro 0,05, I.V.A. esclusa, per gli oneri della sicurezza per i rischi da interferenza.</w:t>
      </w:r>
    </w:p>
    <w:p w:rsidR="00BE00B7" w:rsidRPr="00BE00B7" w:rsidRDefault="00BE00B7" w:rsidP="00BE00B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02EDE">
        <w:rPr>
          <w:rFonts w:ascii="Calibri Light" w:hAnsi="Calibri Light" w:cs="Calibri Light"/>
          <w:u w:color="000000"/>
          <w:shd w:val="clear" w:color="auto" w:fill="FFFFFF"/>
        </w:rPr>
        <w:t xml:space="preserve">L’importo complessivo presunto dell’appalto, comprensivo anche dell’eventuale rinnovo di anni uno, </w:t>
      </w:r>
      <w:r w:rsidRPr="00BE00B7">
        <w:rPr>
          <w:rFonts w:ascii="Calibri Light" w:hAnsi="Calibri Light" w:cs="Calibri Light"/>
          <w:u w:color="000000"/>
          <w:shd w:val="clear" w:color="auto" w:fill="FFFFFF"/>
        </w:rPr>
        <w:t>ammonta a euro 148.532,40 I.V.A. esclusa, di cui euro 1.456,20 I.V.A. esclusa, per gli oneri della sicurezza per i rischi da interferenza non soggetti a ribasso d’asta.</w:t>
      </w:r>
    </w:p>
    <w:p w:rsidR="00BE00B7" w:rsidRPr="00BE00B7" w:rsidRDefault="00BE00B7" w:rsidP="00BE00B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BE00B7">
        <w:rPr>
          <w:rFonts w:ascii="Calibri Light" w:hAnsi="Calibri Light" w:cs="Calibri Light"/>
          <w:u w:color="000000"/>
          <w:shd w:val="clear" w:color="auto" w:fill="FFFFFF"/>
        </w:rPr>
        <w:t xml:space="preserve">Resta inteso che trattasi di </w:t>
      </w:r>
      <w:r w:rsidRPr="00BE00B7">
        <w:rPr>
          <w:rFonts w:ascii="Calibri Light" w:hAnsi="Calibri Light" w:cs="Calibri Light"/>
          <w:u w:val="single"/>
          <w:shd w:val="clear" w:color="auto" w:fill="FFFFFF"/>
        </w:rPr>
        <w:t>appalto “a misura”</w:t>
      </w:r>
      <w:r w:rsidRPr="00BE00B7">
        <w:rPr>
          <w:rFonts w:ascii="Calibri Light" w:hAnsi="Calibri Light" w:cs="Calibri Light"/>
          <w:u w:color="000000"/>
          <w:shd w:val="clear" w:color="auto" w:fill="FFFFFF"/>
        </w:rPr>
        <w:t xml:space="preserve"> e pertanto saranno contabilizzati i soli pasti realmente resi.</w:t>
      </w:r>
    </w:p>
    <w:p w:rsidR="008F2543" w:rsidRPr="00BE00B7" w:rsidRDefault="008F2543"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p>
    <w:p w:rsidR="00BE00B7" w:rsidRPr="00BE00B7" w:rsidRDefault="00BE41DB" w:rsidP="00BE00B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5 - DURATA DELL’APPALTO</w:t>
      </w:r>
    </w:p>
    <w:p w:rsidR="00BE00B7" w:rsidRPr="00BE00B7" w:rsidRDefault="00BE00B7" w:rsidP="00BE00B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u w:color="000000"/>
          <w:shd w:val="clear" w:color="auto" w:fill="FFFFFF"/>
        </w:rPr>
        <w:t>La durata dell’appalto è prevista in anni 3, con decorrenza dal 1° settembre 2022 e termine il 30 giugno 2025, salvo la possibilità di rinnovo per anni uno.</w:t>
      </w:r>
    </w:p>
    <w:p w:rsidR="00BE41DB" w:rsidRPr="00433B28" w:rsidRDefault="00BE41DB" w:rsidP="00C217E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Art. 6 - SOGGETTI AMMESSI E REQUISITI DI PARTECIPAZIONE</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Possono presentare domanda di selezione tutti i soggetti indicati nell’articolo 45, comma 2, del D.Lgs. 50/2016 e ss.mm.ii., </w:t>
      </w:r>
      <w:r w:rsidRPr="00433B28">
        <w:rPr>
          <w:rFonts w:ascii="Calibri Light" w:hAnsi="Calibri Light" w:cs="Calibri Light"/>
          <w:b/>
          <w:u w:val="single"/>
        </w:rPr>
        <w:t>in possesso dei requisiti di cui all’art. 11 dello schema di disciplinare di gara</w:t>
      </w:r>
      <w:r w:rsidRPr="00433B28">
        <w:rPr>
          <w:rFonts w:ascii="Calibri Light" w:hAnsi="Calibri Light" w:cs="Calibri Light"/>
        </w:rPr>
        <w:t>.</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Art. 7 - AVVALIMENTO</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Ai sensi dell’art. 89 del D.Lgs. 50/2016 e ss.mm.ii. è ammesso l’avvalimento in relazione ai requisiti di capacità economica-finanziaria e tecnico-professionale</w:t>
      </w:r>
      <w:r w:rsidRPr="00433B28">
        <w:rPr>
          <w:rFonts w:ascii="Calibri Light" w:eastAsia="Times New Roman" w:hAnsi="Calibri Light" w:cs="Calibri Light"/>
          <w:shd w:val="clear" w:color="auto" w:fill="FFFFFF"/>
        </w:rPr>
        <w:t xml:space="preserve"> di cui all’art. 83, comma 1, lettera b) e c) del </w:t>
      </w:r>
      <w:r w:rsidRPr="00433B28">
        <w:rPr>
          <w:rFonts w:ascii="Calibri Light" w:hAnsi="Calibri Light" w:cs="Calibri Light"/>
        </w:rPr>
        <w:t>D.Lgs. 50/2016 e ss.mm.ii.</w:t>
      </w:r>
    </w:p>
    <w:p w:rsidR="00BE41DB" w:rsidRPr="00433B28"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rsidR="008F2543" w:rsidRPr="00BE00B7" w:rsidRDefault="00BE41DB" w:rsidP="008F254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BE00B7">
        <w:rPr>
          <w:rFonts w:ascii="Calibri Light" w:hAnsi="Calibri Light" w:cs="Calibri Light"/>
          <w:b/>
          <w:bCs/>
          <w:u w:color="000000"/>
        </w:rPr>
        <w:t xml:space="preserve">Art. 8 </w:t>
      </w:r>
      <w:r w:rsidR="008F2543" w:rsidRPr="00BE00B7">
        <w:rPr>
          <w:rFonts w:ascii="Calibri Light" w:hAnsi="Calibri Light" w:cs="Calibri Light"/>
          <w:b/>
          <w:bCs/>
          <w:u w:color="000000"/>
        </w:rPr>
        <w:t>–</w:t>
      </w:r>
      <w:r w:rsidRPr="00BE00B7">
        <w:rPr>
          <w:rFonts w:ascii="Calibri Light" w:hAnsi="Calibri Light" w:cs="Calibri Light"/>
          <w:b/>
          <w:bCs/>
          <w:u w:color="000000"/>
        </w:rPr>
        <w:t xml:space="preserve"> SUBAPPALTO</w:t>
      </w:r>
    </w:p>
    <w:p w:rsidR="00BE00B7" w:rsidRPr="00BE00B7" w:rsidRDefault="00BE00B7" w:rsidP="00BE00B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BE00B7">
        <w:rPr>
          <w:rFonts w:ascii="Calibri Light" w:hAnsi="Calibri Light" w:cs="Calibri Light"/>
          <w:shd w:val="clear" w:color="auto" w:fill="FFFFFF"/>
        </w:rPr>
        <w:t xml:space="preserve">È vietato il subappalto anche parziale del servizio in oggetto, salvo deroghe espressamente concesse dal Comune nei limiti e nel rispetto di tutti i requisiti previsti dall’art. 105 del D.Lgs. n. 50/2016 e ss.mm.ii. </w:t>
      </w:r>
    </w:p>
    <w:p w:rsidR="00BE00B7" w:rsidRPr="005D0CD8" w:rsidRDefault="00BE00B7" w:rsidP="00BE00B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BE00B7">
        <w:rPr>
          <w:rFonts w:ascii="Calibri Light" w:hAnsi="Calibri Light" w:cs="Calibri Light"/>
          <w:shd w:val="clear" w:color="auto" w:fill="FFFFFF"/>
        </w:rPr>
        <w:t>E' consentito il solo subappalto dei servizi accessori quali quello di derattizzazione e disinfestazione, di sanificazione, di manutenzione ordinaria e straordinaria delle attrezzature in carico e di manutenzione ordinaria dei locali.</w:t>
      </w:r>
      <w:r w:rsidRPr="005D0CD8">
        <w:rPr>
          <w:rFonts w:ascii="Calibri Light" w:hAnsi="Calibri Light" w:cs="Calibri Light"/>
          <w:shd w:val="clear" w:color="auto" w:fill="FFFFFF"/>
        </w:rPr>
        <w:t xml:space="preserve"> </w:t>
      </w:r>
    </w:p>
    <w:p w:rsidR="00BE41DB" w:rsidRPr="00433B28"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bdr w:val="none" w:sz="0" w:space="0" w:color="auto" w:frame="1"/>
        </w:rPr>
      </w:pPr>
    </w:p>
    <w:p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iCs/>
        </w:rPr>
      </w:pPr>
      <w:r w:rsidRPr="00BE00B7">
        <w:rPr>
          <w:rFonts w:ascii="Calibri Light" w:hAnsi="Calibri Light" w:cs="Calibri Light"/>
          <w:b/>
          <w:bCs/>
        </w:rPr>
        <w:t>Art. 9 - CRITERIO DI AGGIUDICAZIONE</w:t>
      </w:r>
    </w:p>
    <w:p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BE00B7">
        <w:rPr>
          <w:rFonts w:ascii="Calibri Light" w:hAnsi="Calibri Light" w:cs="Calibri Light"/>
        </w:rPr>
        <w:t xml:space="preserve">L’aggiudicazione sarà effettuata con il criterio dell'offerta economicamente più vantaggiosa ai sensi dell'art. 95, comma 3 del D.Lgs. 50/2016 e ss.mm.ii., come sotto indicato: </w:t>
      </w:r>
    </w:p>
    <w:p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tecnica: max </w:t>
      </w:r>
      <w:r w:rsidR="00BE00B7" w:rsidRPr="00BE00B7">
        <w:rPr>
          <w:rFonts w:ascii="Calibri Light" w:hAnsi="Calibri Light" w:cs="Calibri Light"/>
          <w:sz w:val="22"/>
          <w:szCs w:val="22"/>
          <w:shd w:val="clear" w:color="auto" w:fill="FFFFFF"/>
          <w:lang w:val="it-IT"/>
        </w:rPr>
        <w:t>8</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economica: max </w:t>
      </w:r>
      <w:r w:rsidR="00BE00B7" w:rsidRPr="00BE00B7">
        <w:rPr>
          <w:rFonts w:ascii="Calibri Light" w:hAnsi="Calibri Light" w:cs="Calibri Light"/>
          <w:sz w:val="22"/>
          <w:szCs w:val="22"/>
          <w:shd w:val="clear" w:color="auto" w:fill="FFFFFF"/>
          <w:lang w:val="it-IT"/>
        </w:rPr>
        <w:t>2</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rsidR="00BE41DB" w:rsidRPr="00BE00B7"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Si rimanda a tal proposito all’art. 2</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w:t>
      </w:r>
      <w:r w:rsidRPr="00BE00B7">
        <w:rPr>
          <w:rFonts w:ascii="Calibri Light" w:hAnsi="Calibri Light" w:cs="Calibri Light"/>
          <w:sz w:val="22"/>
          <w:szCs w:val="22"/>
          <w:lang w:val="it-IT"/>
        </w:rPr>
        <w:t>dello schema di disciplinare di gara.</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8F2543" w:rsidRPr="00433B28">
        <w:rPr>
          <w:rFonts w:ascii="Calibri Light" w:hAnsi="Calibri Light" w:cs="Calibri Light"/>
          <w:b/>
          <w:bCs/>
        </w:rPr>
        <w:t>0</w:t>
      </w:r>
      <w:r w:rsidRPr="00433B28">
        <w:rPr>
          <w:rFonts w:ascii="Calibri Light" w:hAnsi="Calibri Light" w:cs="Calibri Light"/>
          <w:b/>
          <w:bCs/>
        </w:rPr>
        <w:t xml:space="preserve"> - MODALIT</w:t>
      </w:r>
      <w:r w:rsidRPr="00433B28">
        <w:rPr>
          <w:rFonts w:ascii="Calibri Light" w:hAnsi="Calibri Light" w:cs="Calibri Light"/>
          <w:b/>
          <w:bCs/>
          <w:caps/>
        </w:rPr>
        <w:t>à</w:t>
      </w:r>
      <w:r w:rsidRPr="00433B28">
        <w:rPr>
          <w:rFonts w:ascii="Calibri Light" w:hAnsi="Calibri Light" w:cs="Calibri Light"/>
          <w:b/>
          <w:bCs/>
        </w:rPr>
        <w:t xml:space="preserve"> DI PRESENTAZIONE DELLE CANDIDATURE</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rPr>
      </w:pPr>
      <w:r w:rsidRPr="00433B28">
        <w:rPr>
          <w:rFonts w:ascii="Calibri Light" w:hAnsi="Calibri Light" w:cs="Calibri Light"/>
        </w:rPr>
        <w:t xml:space="preserve">La manifestazione di interesse, da redigersi attraverso l’utilizzo e secondo le indicazioni del modello </w:t>
      </w:r>
      <w:r w:rsidRPr="00433B28">
        <w:rPr>
          <w:rFonts w:ascii="Calibri Light" w:hAnsi="Calibri Light" w:cs="Calibri Light"/>
        </w:rPr>
        <w:lastRenderedPageBreak/>
        <w:t>allegato</w:t>
      </w:r>
      <w:r w:rsidRPr="00433B28">
        <w:rPr>
          <w:rFonts w:ascii="Calibri Light" w:eastAsia="Times New Roman" w:hAnsi="Calibri Light" w:cs="Calibri Light"/>
          <w:vertAlign w:val="superscript"/>
          <w:lang w:val="en-US"/>
        </w:rPr>
        <w:footnoteReference w:id="2"/>
      </w:r>
      <w:r w:rsidRPr="00433B28">
        <w:rPr>
          <w:rFonts w:ascii="Calibri Light" w:hAnsi="Calibri Light" w:cs="Calibri Light"/>
        </w:rPr>
        <w:t xml:space="preserve">, dovrà pervenire </w:t>
      </w:r>
      <w:r w:rsidRPr="00433B28">
        <w:rPr>
          <w:rFonts w:ascii="Calibri Light" w:hAnsi="Calibri Light" w:cs="Calibri Light"/>
          <w:bCs/>
        </w:rPr>
        <w:t>esclusivamente</w:t>
      </w:r>
      <w:r w:rsidRPr="00433B28">
        <w:rPr>
          <w:rFonts w:ascii="Calibri Light" w:hAnsi="Calibri Light" w:cs="Calibri Light"/>
        </w:rPr>
        <w:t xml:space="preserve"> tramite la piattaforma telematica, previa registrazione al seguente link: </w:t>
      </w:r>
      <w:r w:rsidRPr="00433B28">
        <w:rPr>
          <w:rFonts w:ascii="Calibri Light" w:hAnsi="Calibri Light" w:cs="Calibri Light"/>
          <w:i/>
          <w:iCs/>
        </w:rPr>
        <w:t>https://umpinerolese.traspare.com/</w:t>
      </w:r>
      <w:r w:rsidRPr="00433B28">
        <w:rPr>
          <w:rFonts w:ascii="Calibri Light" w:hAnsi="Calibri Light" w:cs="Calibri Light"/>
        </w:rPr>
        <w:t xml:space="preserve"> seguendo le indicazioni riportate nell’allegato MO – Manifestazione di </w:t>
      </w:r>
      <w:r w:rsidRPr="00433B28">
        <w:rPr>
          <w:rFonts w:ascii="Calibri Light" w:hAnsi="Calibri Light" w:cs="Calibri Light"/>
          <w:b/>
        </w:rPr>
        <w:t xml:space="preserve">interesse </w:t>
      </w:r>
      <w:r w:rsidRPr="00433B28">
        <w:rPr>
          <w:rFonts w:ascii="Calibri Light" w:hAnsi="Calibri Light" w:cs="Calibri Light"/>
          <w:b/>
          <w:bCs/>
        </w:rPr>
        <w:t xml:space="preserve">entro il giorno </w:t>
      </w:r>
      <w:r w:rsidR="00106EFB" w:rsidRPr="00433B28">
        <w:rPr>
          <w:rFonts w:ascii="Calibri Light" w:hAnsi="Calibri Light" w:cs="Calibri Light"/>
          <w:b/>
          <w:bCs/>
        </w:rPr>
        <w:t>___________</w:t>
      </w:r>
      <w:r w:rsidRPr="00433B28">
        <w:rPr>
          <w:rFonts w:ascii="Calibri Light" w:hAnsi="Calibri Light" w:cs="Calibri Light"/>
          <w:b/>
          <w:bCs/>
        </w:rPr>
        <w:t xml:space="preserve"> alle ore </w:t>
      </w:r>
      <w:r w:rsidR="00106EFB" w:rsidRPr="00433B28">
        <w:rPr>
          <w:rFonts w:ascii="Calibri Light" w:hAnsi="Calibri Light" w:cs="Calibri Light"/>
          <w:b/>
          <w:bCs/>
        </w:rPr>
        <w:t>______</w:t>
      </w:r>
      <w:r w:rsidRPr="00433B28">
        <w:rPr>
          <w:rFonts w:ascii="Calibri Light" w:hAnsi="Calibri Light" w:cs="Calibri Light"/>
          <w:b/>
          <w:bCs/>
        </w:rPr>
        <w:t>.</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r w:rsidRPr="00433B28">
        <w:rPr>
          <w:rFonts w:ascii="Calibri Light" w:hAnsi="Calibri Light" w:cs="Calibri Light"/>
        </w:rPr>
        <w:t>Gli operatori economici dovranno accedere al Portale (area riservata Fornitori) mediante l’inserimento delle proprie credenziali (e-mail e password) associate operatore abilitato.</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r w:rsidRPr="00433B28">
        <w:rPr>
          <w:rFonts w:ascii="Calibri Light" w:hAnsi="Calibri Light" w:cs="Calibri Light"/>
        </w:rPr>
        <w:t xml:space="preserve">Fatto ciò i concorrenti saranno tra quelli che potranno, previo espletamento di tutte le formalità amministrative, rispondere alla manifestazione di interesse.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val="single"/>
        </w:rPr>
      </w:pPr>
      <w:r w:rsidRPr="00433B28">
        <w:rPr>
          <w:rFonts w:ascii="Calibri Light" w:hAnsi="Calibri Light" w:cs="Calibri Light"/>
          <w:u w:val="single"/>
        </w:rPr>
        <w:t xml:space="preserve">I concorrenti dovranno </w:t>
      </w:r>
      <w:r w:rsidRPr="00433B28">
        <w:rPr>
          <w:rFonts w:ascii="Calibri Light" w:hAnsi="Calibri Light" w:cs="Calibri Light"/>
          <w:bCs/>
          <w:u w:val="single"/>
        </w:rPr>
        <w:t>firmare digitalmente</w:t>
      </w:r>
      <w:r w:rsidRPr="00433B28">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bCs/>
          <w:shd w:val="clear" w:color="auto" w:fill="FCF098"/>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rPr>
      </w:pPr>
      <w:r w:rsidRPr="00433B28">
        <w:rPr>
          <w:rFonts w:ascii="Calibri Light" w:hAnsi="Calibri Light" w:cs="Calibri Light"/>
          <w:bCs/>
        </w:rPr>
        <w:t xml:space="preserve">INVIO TELEMATICO DELLA MANIFESTAZIONE DI INTERESSE: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bCs/>
        </w:rPr>
        <w:t xml:space="preserve">FASE 1 – Creazione degli archivi informatici e firma digitale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La documentazione indicata nella manifestazione di interesse dovrà essere firmata digitalmente ed inserita in appositi archivi informatici (formato file .zip/.rar). Su tali archivi informatici i concorrenti dovranno apporre, altresì, la firma digitale entro il termine di ricezione dell’offerta indicata dalla stazione appaltante.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bCs/>
        </w:rPr>
        <w:t xml:space="preserve">FASE 2 - Caricamento ed Invio Telematico della propria offerta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Entro il termine previsto dalla Stazione Appaltante gli operatori economici partecipanti dovranno accedere alla Piattaforma mediante le proprie credenziali e partecipare alla procedura di gara dal modulo GARE – MANIFESTAZIONE DI INTERESSE.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Selezionata la manifestazione di interesse, l’operatore economico tramite la funzione INVIA MANIFESTAZIONE DI INTERESSE, potrà completare il procedimento di partecipazione inserendo l’archivio informatico firmato digitalmente contenente la documentazione richiesta firmata digitalmente. </w:t>
      </w: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Cs/>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bCs/>
        </w:rPr>
        <w:t xml:space="preserve">Avvertenze </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La presentazione della manifestazione di interesse è compiuta quando l’operatore economico visualizza un messaggio del Sistema che indica la conferma della corretta ricezione della manifestazione di interesse e l’orario di registrazione.</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bCs/>
        </w:rPr>
        <w:t xml:space="preserve">L’ ARCHIVIO INFORMATICO CONTENENTE LA MANIFESTAZIONE DI INTERESSE </w:t>
      </w:r>
      <w:r w:rsidRPr="00433B28">
        <w:rPr>
          <w:rFonts w:ascii="Calibri Light" w:hAnsi="Calibri Light" w:cs="Calibri Light"/>
        </w:rPr>
        <w:t>contiene, per ogni archivio caricato dal fornitore, l’</w:t>
      </w:r>
      <w:r w:rsidRPr="00433B28">
        <w:rPr>
          <w:rFonts w:ascii="Calibri Light" w:hAnsi="Calibri Light" w:cs="Calibri Light"/>
          <w:bCs/>
        </w:rPr>
        <w:t xml:space="preserve">hash MD5 </w:t>
      </w:r>
      <w:r w:rsidRPr="00433B28">
        <w:rPr>
          <w:rFonts w:ascii="Calibri Light" w:hAnsi="Calibri Light" w:cs="Calibri Light"/>
        </w:rPr>
        <w:t xml:space="preserve">calcolato sul file salvato dalla piattaforma telematica a seguito del trasferimento (upload). </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Pertanto il fornitore, per verificare il corretto inoltro della “</w:t>
      </w:r>
      <w:r w:rsidRPr="00433B28">
        <w:rPr>
          <w:rFonts w:ascii="Calibri Light" w:hAnsi="Calibri Light" w:cs="Calibri Light"/>
          <w:bCs/>
        </w:rPr>
        <w:t>BUSTA DI GARA TELEMATICA</w:t>
      </w:r>
      <w:r w:rsidRPr="00433B28">
        <w:rPr>
          <w:rFonts w:ascii="Calibri Light" w:hAnsi="Calibri Light" w:cs="Calibri Light"/>
        </w:rPr>
        <w:t>”, è tenuto a verificare la corrispondenza tra gli hash md5 indicati nella “</w:t>
      </w:r>
      <w:r w:rsidRPr="00433B28">
        <w:rPr>
          <w:rFonts w:ascii="Calibri Light" w:hAnsi="Calibri Light" w:cs="Calibri Light"/>
          <w:bCs/>
        </w:rPr>
        <w:t>BUSTA DI GARA TELEMATICA</w:t>
      </w:r>
      <w:r w:rsidRPr="00433B28">
        <w:rPr>
          <w:rFonts w:ascii="Calibri Light" w:hAnsi="Calibri Light" w:cs="Calibri Light"/>
        </w:rPr>
        <w:t>” e quelli calcolati sugli archivi informatici caricati a sistema.</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N.B. Qualora il fornitore riscontri una mancata corrispondenza tra i predetti hash md5, entro i termini di scadenza indicati nell’avviso pubblico, potrà ritirare l’offerta presentata e ripetere l’operazione “</w:t>
      </w:r>
      <w:r w:rsidRPr="00433B28">
        <w:rPr>
          <w:rFonts w:ascii="Calibri Light" w:hAnsi="Calibri Light" w:cs="Calibri Light"/>
          <w:bCs/>
        </w:rPr>
        <w:t>INVIA MANIFESTAZIONE DI INTERESSE</w:t>
      </w:r>
      <w:r w:rsidRPr="00433B28">
        <w:rPr>
          <w:rFonts w:ascii="Calibri Light" w:hAnsi="Calibri Light" w:cs="Calibri Light"/>
        </w:rPr>
        <w:t xml:space="preserve">”. </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Cs/>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bCs/>
        </w:rPr>
        <w:t xml:space="preserve">Modalità di presentazione della documentazione in caso di partecipazione in raggruppamento temporaneo o Consorzio. </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La manifestazione di interesse dovrà essere:</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lastRenderedPageBreak/>
        <w:t xml:space="preserve">- caricata sul sistema, nei termini previsti nell’avviso pubblico e secondo le modalità descritte nel presente Manuale, dalla sola ditta mandataria. </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CF098"/>
        </w:rPr>
      </w:pPr>
    </w:p>
    <w:p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8F2543" w:rsidRPr="00433B28">
        <w:rPr>
          <w:rFonts w:ascii="Calibri Light" w:hAnsi="Calibri Light" w:cs="Calibri Light"/>
          <w:b/>
          <w:bCs/>
        </w:rPr>
        <w:t>1</w:t>
      </w:r>
      <w:r w:rsidRPr="00433B28">
        <w:rPr>
          <w:rFonts w:ascii="Calibri Light" w:hAnsi="Calibri Light" w:cs="Calibri Light"/>
          <w:b/>
          <w:bCs/>
        </w:rPr>
        <w:t xml:space="preserve"> - FASE SUCCESSIVA ALLA RICEZIONE DELLE CANDIDATURE</w:t>
      </w:r>
    </w:p>
    <w:p w:rsidR="00BE41DB" w:rsidRPr="00433B28"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433B28">
        <w:rPr>
          <w:rFonts w:ascii="Calibri Light" w:hAnsi="Calibri Light" w:cs="Calibri Light"/>
        </w:rPr>
        <w:t xml:space="preserve">Saranno invitati alla gara </w:t>
      </w:r>
      <w:r w:rsidRPr="00433B28">
        <w:rPr>
          <w:rFonts w:ascii="Calibri Light" w:hAnsi="Calibri Light" w:cs="Calibri Light"/>
          <w:u w:val="single"/>
        </w:rPr>
        <w:t>tutti</w:t>
      </w:r>
      <w:r w:rsidRPr="00433B28">
        <w:rPr>
          <w:rFonts w:ascii="Calibri Light" w:hAnsi="Calibri Light" w:cs="Calibri Light"/>
        </w:rPr>
        <w:t xml:space="preserve"> gli operatori economici che avranno presentato apposita manifestazione di interesse e che risultino in possesso dei requisiti minimi di partecipazione alla gara. Nel caso non si raggiunga il numero di 5 operatori, tutti i richiedenti che presenteranno la manifestazione di interesse saranno invitati, purché in possesso dei requisiti.</w:t>
      </w:r>
    </w:p>
    <w:p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rPr>
      </w:pPr>
    </w:p>
    <w:p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8F2543" w:rsidRPr="00433B28">
        <w:rPr>
          <w:rFonts w:ascii="Calibri Light" w:hAnsi="Calibri Light" w:cs="Calibri Light"/>
          <w:b/>
          <w:bCs/>
        </w:rPr>
        <w:t>2</w:t>
      </w:r>
      <w:r w:rsidRPr="00433B28">
        <w:rPr>
          <w:rFonts w:ascii="Calibri Light" w:hAnsi="Calibri Light" w:cs="Calibri Light"/>
          <w:b/>
          <w:bCs/>
        </w:rPr>
        <w:t xml:space="preserve"> - CHIARIMENTI</w:t>
      </w:r>
    </w:p>
    <w:p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Eventuali richieste di chiarimenti e/ delucidazioni relative alla presente fase di indagine di mercato potranno essere inoltrare al RUP, all’indirizzo PEC</w:t>
      </w:r>
      <w:r w:rsidRPr="00433B28">
        <w:rPr>
          <w:rFonts w:ascii="Calibri Light" w:hAnsi="Calibri Light" w:cs="Calibri Light"/>
          <w:i/>
          <w:u w:color="000000"/>
        </w:rPr>
        <w:t>: unionepinerolese@pec.umpinerolese.it</w:t>
      </w:r>
      <w:r w:rsidRPr="00433B28">
        <w:rPr>
          <w:rFonts w:ascii="Calibri Light" w:hAnsi="Calibri Light" w:cs="Calibri Light"/>
          <w:i/>
          <w:iCs/>
          <w:u w:color="000000"/>
        </w:rPr>
        <w:t>.</w:t>
      </w:r>
    </w:p>
    <w:p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BE41DB" w:rsidRPr="00BE00B7"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E00B7">
        <w:rPr>
          <w:rFonts w:ascii="Calibri Light" w:hAnsi="Calibri Light" w:cs="Calibri Light"/>
          <w:b/>
          <w:bCs/>
        </w:rPr>
        <w:t>Art. 1</w:t>
      </w:r>
      <w:r w:rsidR="008F2543" w:rsidRPr="00BE00B7">
        <w:rPr>
          <w:rFonts w:ascii="Calibri Light" w:hAnsi="Calibri Light" w:cs="Calibri Light"/>
          <w:b/>
          <w:bCs/>
        </w:rPr>
        <w:t>3</w:t>
      </w:r>
      <w:r w:rsidRPr="00BE00B7">
        <w:rPr>
          <w:rFonts w:ascii="Calibri Light" w:hAnsi="Calibri Light" w:cs="Calibri Light"/>
          <w:b/>
          <w:bCs/>
        </w:rPr>
        <w:t xml:space="preserve"> - RINVIO A NORME DI DIRITTO VIGENTI </w:t>
      </w:r>
    </w:p>
    <w:p w:rsidR="00BE41D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E00B7">
        <w:rPr>
          <w:rFonts w:ascii="Calibri Light" w:hAnsi="Calibri Light" w:cs="Calibri Light"/>
          <w:shd w:val="clear" w:color="auto" w:fill="FFFFFF"/>
        </w:rPr>
        <w:t>Per quanto non espressamente previsto nel presente Avviso, si fa riferimento allo schema del disciplinare di gara</w:t>
      </w:r>
      <w:r w:rsidR="008F2543" w:rsidRPr="00BE00B7">
        <w:rPr>
          <w:rFonts w:ascii="Calibri Light" w:hAnsi="Calibri Light" w:cs="Calibri Light"/>
          <w:shd w:val="clear" w:color="auto" w:fill="FFFFFF"/>
        </w:rPr>
        <w:t xml:space="preserve"> ed</w:t>
      </w:r>
      <w:r w:rsidRPr="00BE00B7">
        <w:rPr>
          <w:rFonts w:ascii="Calibri Light" w:hAnsi="Calibri Light" w:cs="Calibri Light"/>
          <w:shd w:val="clear" w:color="auto" w:fill="FFFFFF"/>
        </w:rPr>
        <w:t xml:space="preserve"> al </w:t>
      </w:r>
      <w:r w:rsidRPr="00BE00B7">
        <w:rPr>
          <w:rFonts w:ascii="Calibri Light" w:hAnsi="Calibri Light" w:cs="Calibri Light"/>
          <w:u w:color="000000"/>
        </w:rPr>
        <w:t xml:space="preserve">progetto di servizio approvato con </w:t>
      </w:r>
      <w:r w:rsidR="00BE00B7" w:rsidRPr="00BE00B7">
        <w:rPr>
          <w:rFonts w:ascii="Calibri Light" w:hAnsi="Calibri Light" w:cs="Calibri Light"/>
          <w:u w:color="000000"/>
        </w:rPr>
        <w:t>D.G.C. del Villar Pellice n. 56 del 09/06/2022.</w:t>
      </w:r>
    </w:p>
    <w:p w:rsidR="00106EFB" w:rsidRPr="00433B28"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shd w:val="clear" w:color="auto" w:fill="FFFFFF"/>
        </w:rPr>
      </w:pPr>
    </w:p>
    <w:p w:rsidR="00BE41DB" w:rsidRPr="00433B2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b/>
          <w:bCs/>
        </w:rPr>
        <w:t>Art. 1</w:t>
      </w:r>
      <w:r w:rsidR="008F2543" w:rsidRPr="00433B28">
        <w:rPr>
          <w:rFonts w:ascii="Calibri Light" w:hAnsi="Calibri Light" w:cs="Calibri Light"/>
          <w:b/>
          <w:bCs/>
        </w:rPr>
        <w:t>4</w:t>
      </w:r>
      <w:r w:rsidRPr="00433B28">
        <w:rPr>
          <w:rFonts w:ascii="Calibri Light" w:hAnsi="Calibri Light" w:cs="Calibri Light"/>
          <w:b/>
          <w:bCs/>
        </w:rPr>
        <w:t xml:space="preserve"> - TRATTAMENTO DEI DATI </w:t>
      </w:r>
    </w:p>
    <w:p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33B28">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33B28">
        <w:rPr>
          <w:rFonts w:ascii="Calibri Light" w:hAnsi="Calibri Light" w:cs="Calibri Light"/>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iCs/>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Torre Pellice, </w:t>
      </w:r>
      <w:r w:rsidR="00106EFB" w:rsidRPr="00433B28">
        <w:rPr>
          <w:rFonts w:ascii="Calibri Light" w:hAnsi="Calibri Light" w:cs="Calibri Light"/>
          <w:shd w:val="clear" w:color="auto" w:fill="FFFFFF"/>
        </w:rPr>
        <w:t>____________</w:t>
      </w: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rsidR="00BE41DB" w:rsidRPr="00433B28"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433B28">
        <w:rPr>
          <w:rFonts w:ascii="Calibri Light" w:hAnsi="Calibri Light" w:cs="Calibri Light"/>
          <w:shd w:val="clear" w:color="auto" w:fill="FFFFFF"/>
        </w:rPr>
        <w:t>F.to digitalmente</w:t>
      </w:r>
    </w:p>
    <w:p w:rsidR="00BE41DB" w:rsidRPr="00433B28"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433B28">
        <w:rPr>
          <w:rFonts w:ascii="Calibri Light" w:hAnsi="Calibri Light" w:cs="Calibri Light"/>
          <w:shd w:val="clear" w:color="auto" w:fill="FFFFFF"/>
        </w:rPr>
        <w:t>Il Responsabile della C.U.C.</w:t>
      </w:r>
    </w:p>
    <w:p w:rsidR="00BE41DB" w:rsidRPr="008F2543"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433B28">
        <w:rPr>
          <w:rFonts w:ascii="Calibri Light" w:hAnsi="Calibri Light" w:cs="Calibri Light"/>
          <w:shd w:val="clear" w:color="auto" w:fill="FFFFFF"/>
        </w:rPr>
        <w:t>Arch. P. T. Davide BENEDETTO</w:t>
      </w:r>
    </w:p>
    <w:p w:rsidR="00BE41DB" w:rsidRPr="008F2543" w:rsidRDefault="00BE41DB" w:rsidP="007918F2">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BE41DB" w:rsidRPr="008F2543" w:rsidSect="0005474A">
      <w:head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4266" w:rsidRDefault="00704266">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704266" w:rsidRDefault="00704266">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4266" w:rsidRDefault="00704266">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704266" w:rsidRDefault="00704266">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rsidR="00704266" w:rsidRDefault="00704266">
      <w:pPr>
        <w:pBdr>
          <w:top w:val="none" w:sz="0" w:space="0" w:color="auto"/>
          <w:left w:val="none" w:sz="0" w:space="0" w:color="auto"/>
          <w:bottom w:val="none" w:sz="0" w:space="0" w:color="auto"/>
          <w:right w:val="none" w:sz="0" w:space="0" w:color="auto"/>
          <w:bar w:val="none" w:sz="0" w:color="auto"/>
        </w:pBdr>
      </w:pPr>
    </w:p>
  </w:footnote>
  <w:footnote w:id="2">
    <w:p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Per le modalità di sottoscrizione della manifestazione di interesse vale quanto stabilito dall’art. 1</w:t>
      </w:r>
      <w:r w:rsidR="008F2543">
        <w:rPr>
          <w:rFonts w:ascii="Calibri Light" w:hAnsi="Calibri Light" w:cs="Calibri Light"/>
          <w:sz w:val="18"/>
          <w:szCs w:val="18"/>
          <w:lang w:val="it-IT"/>
        </w:rPr>
        <w:t>7</w:t>
      </w:r>
      <w:r w:rsidRPr="00B64BA7">
        <w:rPr>
          <w:rFonts w:ascii="Calibri Light" w:hAnsi="Calibri Light" w:cs="Calibri Light"/>
          <w:sz w:val="18"/>
          <w:szCs w:val="18"/>
          <w:lang w:val="it-IT"/>
        </w:rPr>
        <w:t xml:space="preserve">.1,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1DB" w:rsidRDefault="00704266">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5E6E0AA8">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483453D4">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507C0FE2">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D5662414">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80D01FFA">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256ACC6A">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7570C64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0F4064B2">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59CA099E">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abstractNumId w:val="4"/>
  </w:num>
  <w:num w:numId="8">
    <w:abstractNumId w:val="5"/>
    <w:lvlOverride w:ilvl="0">
      <w:lvl w:ilvl="0" w:tplc="A80A1F88">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0E52DDD6">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F5FA3F70">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3E3AC500">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2020F5CA">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DCC4FCFC">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05588472">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B0FA00DE">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C3949644">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oNotTrackMoves/>
  <w:defaultTabStop w:val="720"/>
  <w:hyphenationZone w:val="284"/>
  <w:doNotHyphenateCaps/>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5474A"/>
    <w:rsid w:val="00084EBB"/>
    <w:rsid w:val="00096EF9"/>
    <w:rsid w:val="000A2704"/>
    <w:rsid w:val="000B58F0"/>
    <w:rsid w:val="000C1D35"/>
    <w:rsid w:val="00105B60"/>
    <w:rsid w:val="00105CF0"/>
    <w:rsid w:val="00106EFB"/>
    <w:rsid w:val="00196C7E"/>
    <w:rsid w:val="00197E41"/>
    <w:rsid w:val="001B5729"/>
    <w:rsid w:val="001C5598"/>
    <w:rsid w:val="001C6F05"/>
    <w:rsid w:val="001E3DE3"/>
    <w:rsid w:val="001E406B"/>
    <w:rsid w:val="001F1002"/>
    <w:rsid w:val="001F442F"/>
    <w:rsid w:val="001F54B6"/>
    <w:rsid w:val="001F66C9"/>
    <w:rsid w:val="001F762D"/>
    <w:rsid w:val="0021231B"/>
    <w:rsid w:val="002315F3"/>
    <w:rsid w:val="0026114C"/>
    <w:rsid w:val="00283828"/>
    <w:rsid w:val="0033082A"/>
    <w:rsid w:val="00350EC7"/>
    <w:rsid w:val="00382690"/>
    <w:rsid w:val="00393034"/>
    <w:rsid w:val="00394ACF"/>
    <w:rsid w:val="003B6008"/>
    <w:rsid w:val="003D3588"/>
    <w:rsid w:val="00413B7B"/>
    <w:rsid w:val="0042344A"/>
    <w:rsid w:val="00433B28"/>
    <w:rsid w:val="00434DAF"/>
    <w:rsid w:val="00480E5D"/>
    <w:rsid w:val="004A11DE"/>
    <w:rsid w:val="004A1C97"/>
    <w:rsid w:val="004D01C8"/>
    <w:rsid w:val="004D411C"/>
    <w:rsid w:val="004D6934"/>
    <w:rsid w:val="0052780E"/>
    <w:rsid w:val="00542EC5"/>
    <w:rsid w:val="00550760"/>
    <w:rsid w:val="0056334E"/>
    <w:rsid w:val="00567957"/>
    <w:rsid w:val="00572572"/>
    <w:rsid w:val="005C2AF2"/>
    <w:rsid w:val="005C4539"/>
    <w:rsid w:val="006475E1"/>
    <w:rsid w:val="00677A36"/>
    <w:rsid w:val="0069266C"/>
    <w:rsid w:val="00694208"/>
    <w:rsid w:val="006D2694"/>
    <w:rsid w:val="006E434D"/>
    <w:rsid w:val="00701445"/>
    <w:rsid w:val="00704266"/>
    <w:rsid w:val="007045E2"/>
    <w:rsid w:val="00714D00"/>
    <w:rsid w:val="007245DC"/>
    <w:rsid w:val="00746369"/>
    <w:rsid w:val="007918F2"/>
    <w:rsid w:val="007B303F"/>
    <w:rsid w:val="007B4118"/>
    <w:rsid w:val="007E006C"/>
    <w:rsid w:val="007E0CA5"/>
    <w:rsid w:val="007F7812"/>
    <w:rsid w:val="00824B31"/>
    <w:rsid w:val="00862E92"/>
    <w:rsid w:val="0086413D"/>
    <w:rsid w:val="008669E6"/>
    <w:rsid w:val="0087252E"/>
    <w:rsid w:val="008B078C"/>
    <w:rsid w:val="008F2543"/>
    <w:rsid w:val="008F2E78"/>
    <w:rsid w:val="00915D1E"/>
    <w:rsid w:val="009709E1"/>
    <w:rsid w:val="0099097D"/>
    <w:rsid w:val="00994945"/>
    <w:rsid w:val="009A5E51"/>
    <w:rsid w:val="009C4ED9"/>
    <w:rsid w:val="009F2AE5"/>
    <w:rsid w:val="00A54302"/>
    <w:rsid w:val="00A83FBB"/>
    <w:rsid w:val="00AF1BC7"/>
    <w:rsid w:val="00AF6D1B"/>
    <w:rsid w:val="00B067E4"/>
    <w:rsid w:val="00B23EB7"/>
    <w:rsid w:val="00B27BCD"/>
    <w:rsid w:val="00B33E97"/>
    <w:rsid w:val="00B55D0D"/>
    <w:rsid w:val="00B56D1A"/>
    <w:rsid w:val="00B64BA7"/>
    <w:rsid w:val="00B71EA5"/>
    <w:rsid w:val="00B80CF0"/>
    <w:rsid w:val="00B8127B"/>
    <w:rsid w:val="00B8620B"/>
    <w:rsid w:val="00B9546B"/>
    <w:rsid w:val="00BA5E9C"/>
    <w:rsid w:val="00BD0474"/>
    <w:rsid w:val="00BD1E43"/>
    <w:rsid w:val="00BE00B7"/>
    <w:rsid w:val="00BE41DB"/>
    <w:rsid w:val="00BE708C"/>
    <w:rsid w:val="00C217E0"/>
    <w:rsid w:val="00C23363"/>
    <w:rsid w:val="00C5145F"/>
    <w:rsid w:val="00C52108"/>
    <w:rsid w:val="00C91C58"/>
    <w:rsid w:val="00D110B3"/>
    <w:rsid w:val="00D142B1"/>
    <w:rsid w:val="00D151DF"/>
    <w:rsid w:val="00D57C36"/>
    <w:rsid w:val="00D737FB"/>
    <w:rsid w:val="00D869F0"/>
    <w:rsid w:val="00D93A1F"/>
    <w:rsid w:val="00DA0DD6"/>
    <w:rsid w:val="00DA660F"/>
    <w:rsid w:val="00DC247E"/>
    <w:rsid w:val="00E07163"/>
    <w:rsid w:val="00E40C0D"/>
    <w:rsid w:val="00E54E10"/>
    <w:rsid w:val="00E67F62"/>
    <w:rsid w:val="00EB0500"/>
    <w:rsid w:val="00F53524"/>
    <w:rsid w:val="00F710FF"/>
    <w:rsid w:val="00F80C11"/>
    <w:rsid w:val="00F81D4C"/>
    <w:rsid w:val="00FC6B3F"/>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8554CD2"/>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semiHidden/>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TotalTime>
  <Pages>4</Pages>
  <Words>1902</Words>
  <Characters>10848</Characters>
  <Application>Microsoft Office Word</Application>
  <DocSecurity>0</DocSecurity>
  <Lines>90</Lines>
  <Paragraphs>25</Paragraphs>
  <ScaleCrop>false</ScaleCrop>
  <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75</cp:revision>
  <dcterms:created xsi:type="dcterms:W3CDTF">2019-11-12T09:07:00Z</dcterms:created>
  <dcterms:modified xsi:type="dcterms:W3CDTF">2022-07-06T10:10:00Z</dcterms:modified>
</cp:coreProperties>
</file>